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C0" w:rsidRPr="00A925F9" w:rsidRDefault="002C01C0" w:rsidP="00A925F9">
      <w:pPr>
        <w:pStyle w:val="a3"/>
        <w:ind w:left="2124" w:firstLine="708"/>
        <w:jc w:val="left"/>
        <w:rPr>
          <w:rFonts w:ascii="Arial" w:hAnsi="Arial" w:cs="Arial"/>
          <w:sz w:val="24"/>
          <w:szCs w:val="24"/>
        </w:rPr>
      </w:pPr>
      <w:proofErr w:type="spellStart"/>
      <w:r w:rsidRPr="00A925F9">
        <w:rPr>
          <w:rFonts w:ascii="Arial" w:hAnsi="Arial" w:cs="Arial"/>
          <w:b w:val="0"/>
          <w:sz w:val="24"/>
          <w:szCs w:val="24"/>
        </w:rPr>
        <w:t>Денисовский</w:t>
      </w:r>
      <w:proofErr w:type="spellEnd"/>
      <w:r w:rsidRPr="00A925F9">
        <w:rPr>
          <w:rFonts w:ascii="Arial" w:hAnsi="Arial" w:cs="Arial"/>
          <w:b w:val="0"/>
          <w:sz w:val="24"/>
          <w:szCs w:val="24"/>
        </w:rPr>
        <w:t xml:space="preserve"> сельский Совет депутатов</w:t>
      </w:r>
    </w:p>
    <w:p w:rsidR="002C01C0" w:rsidRPr="00A925F9" w:rsidRDefault="00A925F9" w:rsidP="002C01C0">
      <w:pPr>
        <w:pStyle w:val="a5"/>
        <w:rPr>
          <w:rFonts w:ascii="Arial" w:hAnsi="Arial" w:cs="Arial"/>
          <w:b w:val="0"/>
          <w:sz w:val="24"/>
          <w:szCs w:val="24"/>
        </w:rPr>
      </w:pPr>
      <w:r w:rsidRPr="00A925F9">
        <w:rPr>
          <w:rFonts w:ascii="Arial" w:hAnsi="Arial" w:cs="Arial"/>
          <w:b w:val="0"/>
          <w:sz w:val="24"/>
          <w:szCs w:val="24"/>
        </w:rPr>
        <w:tab/>
      </w:r>
      <w:r w:rsidR="002C01C0" w:rsidRPr="00A925F9">
        <w:rPr>
          <w:rFonts w:ascii="Arial" w:hAnsi="Arial" w:cs="Arial"/>
          <w:b w:val="0"/>
          <w:sz w:val="24"/>
          <w:szCs w:val="24"/>
        </w:rPr>
        <w:t xml:space="preserve"> Дзержинского района Красноярского края</w:t>
      </w:r>
    </w:p>
    <w:p w:rsidR="002C01C0" w:rsidRPr="00A925F9" w:rsidRDefault="002C01C0" w:rsidP="002C01C0">
      <w:pPr>
        <w:jc w:val="center"/>
        <w:rPr>
          <w:rFonts w:ascii="Arial" w:hAnsi="Arial" w:cs="Arial"/>
        </w:rPr>
      </w:pPr>
    </w:p>
    <w:p w:rsidR="002C01C0" w:rsidRPr="00A925F9" w:rsidRDefault="002C01C0" w:rsidP="002C01C0">
      <w:pPr>
        <w:pStyle w:val="3"/>
        <w:rPr>
          <w:rFonts w:ascii="Arial" w:hAnsi="Arial" w:cs="Arial"/>
          <w:sz w:val="24"/>
          <w:szCs w:val="24"/>
        </w:rPr>
      </w:pPr>
      <w:r w:rsidRPr="00A925F9">
        <w:rPr>
          <w:rFonts w:ascii="Arial" w:hAnsi="Arial" w:cs="Arial"/>
          <w:sz w:val="24"/>
          <w:szCs w:val="24"/>
        </w:rPr>
        <w:t>РЕШЕНИЕ</w:t>
      </w:r>
    </w:p>
    <w:p w:rsidR="002C01C0" w:rsidRPr="00A925F9" w:rsidRDefault="002C01C0" w:rsidP="00A925F9">
      <w:pPr>
        <w:ind w:left="3540" w:firstLine="708"/>
        <w:rPr>
          <w:rFonts w:ascii="Arial" w:hAnsi="Arial" w:cs="Arial"/>
        </w:rPr>
      </w:pPr>
      <w:proofErr w:type="spellStart"/>
      <w:r w:rsidRPr="00A925F9">
        <w:rPr>
          <w:rFonts w:ascii="Arial" w:hAnsi="Arial" w:cs="Arial"/>
        </w:rPr>
        <w:t>с.Денисово</w:t>
      </w:r>
      <w:proofErr w:type="spellEnd"/>
    </w:p>
    <w:p w:rsidR="002C01C0" w:rsidRPr="00A925F9" w:rsidRDefault="008800CF" w:rsidP="008800CF">
      <w:pPr>
        <w:rPr>
          <w:rFonts w:ascii="Arial" w:hAnsi="Arial" w:cs="Arial"/>
        </w:rPr>
      </w:pPr>
      <w:r w:rsidRPr="00A925F9">
        <w:rPr>
          <w:rFonts w:ascii="Arial" w:hAnsi="Arial" w:cs="Arial"/>
        </w:rPr>
        <w:t>31.08.2020</w:t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Pr="00A925F9">
        <w:rPr>
          <w:rFonts w:ascii="Arial" w:hAnsi="Arial" w:cs="Arial"/>
        </w:rPr>
        <w:t xml:space="preserve"> № 36-132Р</w:t>
      </w:r>
    </w:p>
    <w:p w:rsidR="005C5D3B" w:rsidRPr="00A925F9" w:rsidRDefault="005C5D3B" w:rsidP="002C01C0">
      <w:pPr>
        <w:jc w:val="center"/>
        <w:rPr>
          <w:rFonts w:ascii="Arial" w:hAnsi="Arial" w:cs="Arial"/>
        </w:rPr>
      </w:pPr>
    </w:p>
    <w:p w:rsidR="002C01C0" w:rsidRPr="00A925F9" w:rsidRDefault="002C01C0" w:rsidP="002C01C0">
      <w:pPr>
        <w:jc w:val="center"/>
        <w:rPr>
          <w:rFonts w:ascii="Arial" w:hAnsi="Arial" w:cs="Arial"/>
        </w:rPr>
      </w:pPr>
      <w:r w:rsidRPr="00A925F9">
        <w:rPr>
          <w:rFonts w:ascii="Arial" w:hAnsi="Arial" w:cs="Arial"/>
        </w:rPr>
        <w:t>О внесении изменений в Решение «</w:t>
      </w:r>
      <w:r w:rsidRPr="00A925F9">
        <w:rPr>
          <w:rFonts w:ascii="Arial" w:hAnsi="Arial" w:cs="Arial"/>
          <w:bCs/>
        </w:rPr>
        <w:t xml:space="preserve">О земельном налоге </w:t>
      </w:r>
      <w:r w:rsidRPr="00A925F9">
        <w:rPr>
          <w:rFonts w:ascii="Arial" w:hAnsi="Arial" w:cs="Arial"/>
        </w:rPr>
        <w:t xml:space="preserve">на территории </w:t>
      </w:r>
    </w:p>
    <w:p w:rsidR="002C01C0" w:rsidRPr="00A925F9" w:rsidRDefault="002C01C0" w:rsidP="002C01C0">
      <w:pPr>
        <w:rPr>
          <w:rFonts w:ascii="Arial" w:hAnsi="Arial" w:cs="Arial"/>
        </w:rPr>
      </w:pPr>
      <w:r w:rsidRPr="00A925F9">
        <w:rPr>
          <w:rFonts w:ascii="Arial" w:hAnsi="Arial" w:cs="Arial"/>
        </w:rPr>
        <w:t>Денисовского сельсовета Дзержинского района Красноярского края» №31-115Р от 15.11.2019</w:t>
      </w:r>
    </w:p>
    <w:p w:rsidR="002C01C0" w:rsidRPr="00A925F9" w:rsidRDefault="002C01C0" w:rsidP="002C01C0">
      <w:pPr>
        <w:rPr>
          <w:rFonts w:ascii="Arial" w:hAnsi="Arial" w:cs="Arial"/>
        </w:rPr>
      </w:pPr>
    </w:p>
    <w:p w:rsidR="002C01C0" w:rsidRPr="00A925F9" w:rsidRDefault="002C01C0" w:rsidP="002C01C0">
      <w:pPr>
        <w:ind w:firstLine="708"/>
        <w:jc w:val="both"/>
        <w:rPr>
          <w:rFonts w:ascii="Arial" w:hAnsi="Arial" w:cs="Arial"/>
        </w:rPr>
      </w:pPr>
      <w:r w:rsidRPr="00A925F9">
        <w:rPr>
          <w:rFonts w:ascii="Arial" w:hAnsi="Arial" w:cs="Arial"/>
        </w:rPr>
        <w:t xml:space="preserve">В соответствии с Конституцией Российской Федерации,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Pr="00A925F9">
        <w:rPr>
          <w:rFonts w:ascii="Arial" w:hAnsi="Arial" w:cs="Arial"/>
          <w:bCs/>
        </w:rPr>
        <w:t xml:space="preserve">ст. 22 Устава Денисовского сельсовета Дзержинского района Красноярского края, </w:t>
      </w:r>
      <w:proofErr w:type="spellStart"/>
      <w:r w:rsidRPr="00A925F9">
        <w:rPr>
          <w:rFonts w:ascii="Arial" w:hAnsi="Arial" w:cs="Arial"/>
          <w:bCs/>
        </w:rPr>
        <w:t>Денисовский</w:t>
      </w:r>
      <w:proofErr w:type="spellEnd"/>
      <w:r w:rsidRPr="00A925F9">
        <w:rPr>
          <w:rFonts w:ascii="Arial" w:hAnsi="Arial" w:cs="Arial"/>
          <w:bCs/>
        </w:rPr>
        <w:t xml:space="preserve"> сельский Совет депутатов РЕШИЛ: </w:t>
      </w:r>
    </w:p>
    <w:p w:rsidR="002C01C0" w:rsidRPr="00A925F9" w:rsidRDefault="002C01C0" w:rsidP="002C01C0">
      <w:pPr>
        <w:rPr>
          <w:rFonts w:ascii="Arial" w:hAnsi="Arial" w:cs="Arial"/>
        </w:rPr>
      </w:pPr>
    </w:p>
    <w:p w:rsidR="002C01C0" w:rsidRPr="00A925F9" w:rsidRDefault="002C01C0" w:rsidP="002C01C0">
      <w:pPr>
        <w:ind w:firstLine="708"/>
        <w:rPr>
          <w:rFonts w:ascii="Arial" w:hAnsi="Arial" w:cs="Arial"/>
        </w:rPr>
      </w:pPr>
      <w:r w:rsidRPr="00A925F9">
        <w:rPr>
          <w:rFonts w:ascii="Arial" w:hAnsi="Arial" w:cs="Arial"/>
        </w:rPr>
        <w:t xml:space="preserve">Внести в </w:t>
      </w:r>
      <w:r w:rsidR="000C30EA" w:rsidRPr="00A925F9">
        <w:rPr>
          <w:rFonts w:ascii="Arial" w:hAnsi="Arial" w:cs="Arial"/>
        </w:rPr>
        <w:t xml:space="preserve">Решение Денисовского сельского Совета депутатов </w:t>
      </w:r>
      <w:r w:rsidRPr="00A925F9">
        <w:rPr>
          <w:rFonts w:ascii="Arial" w:hAnsi="Arial" w:cs="Arial"/>
        </w:rPr>
        <w:t>«</w:t>
      </w:r>
      <w:r w:rsidRPr="00A925F9">
        <w:rPr>
          <w:rFonts w:ascii="Arial" w:hAnsi="Arial" w:cs="Arial"/>
          <w:bCs/>
        </w:rPr>
        <w:t xml:space="preserve">О земельном налоге </w:t>
      </w:r>
      <w:r w:rsidRPr="00A925F9">
        <w:rPr>
          <w:rFonts w:ascii="Arial" w:hAnsi="Arial" w:cs="Arial"/>
        </w:rPr>
        <w:t>на территории Денисовского сельсовета Дзержинского района Красноярского края» №31-115Р от 15.11.2019г следующие изменения:</w:t>
      </w:r>
    </w:p>
    <w:p w:rsidR="002C01C0" w:rsidRPr="00A925F9" w:rsidRDefault="002C01C0" w:rsidP="002C01C0">
      <w:pPr>
        <w:ind w:firstLine="708"/>
        <w:rPr>
          <w:rFonts w:ascii="Arial" w:hAnsi="Arial" w:cs="Arial"/>
        </w:rPr>
      </w:pPr>
    </w:p>
    <w:p w:rsidR="002C01C0" w:rsidRPr="00A925F9" w:rsidRDefault="002C01C0" w:rsidP="002C01C0">
      <w:pPr>
        <w:ind w:firstLine="540"/>
        <w:jc w:val="both"/>
        <w:rPr>
          <w:rFonts w:ascii="Arial" w:hAnsi="Arial" w:cs="Arial"/>
        </w:rPr>
      </w:pPr>
      <w:r w:rsidRPr="00A925F9">
        <w:rPr>
          <w:rFonts w:ascii="Arial" w:hAnsi="Arial" w:cs="Arial"/>
        </w:rPr>
        <w:t xml:space="preserve">-пункт 4.1 изложить в следующей редакции: </w:t>
      </w:r>
      <w:r w:rsidRPr="00A925F9">
        <w:rPr>
          <w:rStyle w:val="blk"/>
          <w:rFonts w:ascii="Arial" w:hAnsi="Arial" w:cs="Arial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5" w:anchor="dst100021" w:history="1">
        <w:r w:rsidRPr="00A925F9">
          <w:rPr>
            <w:rStyle w:val="a9"/>
            <w:rFonts w:ascii="Arial" w:hAnsi="Arial" w:cs="Arial"/>
            <w:color w:val="auto"/>
          </w:rPr>
          <w:t>заявление</w:t>
        </w:r>
      </w:hyperlink>
      <w:r w:rsidRPr="00A925F9">
        <w:rPr>
          <w:rStyle w:val="blk"/>
          <w:rFonts w:ascii="Arial" w:hAnsi="Arial" w:cs="Arial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2C01C0" w:rsidRPr="00A925F9" w:rsidRDefault="002C01C0" w:rsidP="002C01C0">
      <w:pPr>
        <w:ind w:firstLine="540"/>
        <w:jc w:val="both"/>
        <w:rPr>
          <w:rFonts w:ascii="Arial" w:hAnsi="Arial" w:cs="Arial"/>
        </w:rPr>
      </w:pPr>
      <w:bookmarkStart w:id="0" w:name="dst18397"/>
      <w:bookmarkEnd w:id="0"/>
      <w:r w:rsidRPr="00A925F9">
        <w:rPr>
          <w:rStyle w:val="blk"/>
          <w:rFonts w:ascii="Arial" w:hAnsi="Arial" w:cs="Arial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6" w:anchor="dst17522" w:history="1">
        <w:r w:rsidRPr="00A925F9">
          <w:rPr>
            <w:rStyle w:val="a9"/>
            <w:rFonts w:ascii="Arial" w:hAnsi="Arial" w:cs="Arial"/>
            <w:color w:val="auto"/>
          </w:rPr>
          <w:t>пунктом 3 статьи 361.1</w:t>
        </w:r>
      </w:hyperlink>
      <w:r w:rsidRPr="00A925F9">
        <w:rPr>
          <w:rStyle w:val="blk"/>
          <w:rFonts w:ascii="Arial" w:hAnsi="Arial" w:cs="Arial"/>
        </w:rPr>
        <w:t xml:space="preserve"> Налогового кодекса.</w:t>
      </w:r>
    </w:p>
    <w:p w:rsidR="002C01C0" w:rsidRPr="00A925F9" w:rsidRDefault="002C01C0" w:rsidP="002C01C0">
      <w:pPr>
        <w:ind w:firstLine="540"/>
        <w:jc w:val="both"/>
        <w:rPr>
          <w:rFonts w:ascii="Arial" w:hAnsi="Arial" w:cs="Arial"/>
        </w:rPr>
      </w:pPr>
      <w:bookmarkStart w:id="1" w:name="dst18398"/>
      <w:bookmarkEnd w:id="1"/>
      <w:r w:rsidRPr="00A925F9">
        <w:rPr>
          <w:rStyle w:val="blk"/>
          <w:rFonts w:ascii="Arial" w:hAnsi="Arial" w:cs="Arial"/>
        </w:rPr>
        <w:t>Формы заявлений налогоплательщиков - 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об отказе от предоставления налоговой льготы утверждаются федеральным органом исполнительной власти, уполномоченным по контролю и надзору в области налогов и сборов.</w:t>
      </w:r>
    </w:p>
    <w:p w:rsidR="002C01C0" w:rsidRPr="00A925F9" w:rsidRDefault="002C01C0" w:rsidP="002C01C0">
      <w:pPr>
        <w:ind w:firstLine="540"/>
        <w:jc w:val="both"/>
        <w:rPr>
          <w:rFonts w:ascii="Arial" w:hAnsi="Arial" w:cs="Arial"/>
        </w:rPr>
      </w:pPr>
      <w:bookmarkStart w:id="2" w:name="dst17424"/>
      <w:bookmarkEnd w:id="2"/>
      <w:r w:rsidRPr="00A925F9">
        <w:rPr>
          <w:rStyle w:val="blk"/>
          <w:rFonts w:ascii="Arial" w:hAnsi="Arial" w:cs="Arial"/>
        </w:rPr>
        <w:t xml:space="preserve">В случае, если налогоплательщик, относящийся к одной из категорий лиц, указанных в </w:t>
      </w:r>
      <w:hyperlink r:id="rId7" w:anchor="dst10312" w:history="1">
        <w:r w:rsidRPr="00A925F9">
          <w:rPr>
            <w:rStyle w:val="a9"/>
            <w:rFonts w:ascii="Arial" w:hAnsi="Arial" w:cs="Arial"/>
            <w:color w:val="auto"/>
          </w:rPr>
          <w:t>подпунктах 2</w:t>
        </w:r>
      </w:hyperlink>
      <w:r w:rsidRPr="00A925F9">
        <w:rPr>
          <w:rStyle w:val="blk"/>
          <w:rFonts w:ascii="Arial" w:hAnsi="Arial" w:cs="Arial"/>
        </w:rPr>
        <w:t xml:space="preserve"> - </w:t>
      </w:r>
      <w:hyperlink r:id="rId8" w:anchor="dst1375" w:history="1">
        <w:r w:rsidRPr="00A925F9">
          <w:rPr>
            <w:rStyle w:val="a9"/>
            <w:rFonts w:ascii="Arial" w:hAnsi="Arial" w:cs="Arial"/>
            <w:color w:val="auto"/>
          </w:rPr>
          <w:t>4</w:t>
        </w:r>
      </w:hyperlink>
      <w:r w:rsidRPr="00A925F9">
        <w:rPr>
          <w:rStyle w:val="blk"/>
          <w:rFonts w:ascii="Arial" w:hAnsi="Arial" w:cs="Arial"/>
        </w:rPr>
        <w:t xml:space="preserve">, </w:t>
      </w:r>
      <w:hyperlink r:id="rId9" w:anchor="dst1378" w:history="1">
        <w:r w:rsidRPr="00A925F9">
          <w:rPr>
            <w:rStyle w:val="a9"/>
            <w:rFonts w:ascii="Arial" w:hAnsi="Arial" w:cs="Arial"/>
            <w:color w:val="auto"/>
          </w:rPr>
          <w:t>7</w:t>
        </w:r>
      </w:hyperlink>
      <w:r w:rsidRPr="00A925F9">
        <w:rPr>
          <w:rStyle w:val="blk"/>
          <w:rFonts w:ascii="Arial" w:hAnsi="Arial" w:cs="Arial"/>
        </w:rPr>
        <w:t xml:space="preserve"> - </w:t>
      </w:r>
      <w:hyperlink r:id="rId10" w:anchor="dst17419" w:history="1">
        <w:r w:rsidRPr="00A925F9">
          <w:rPr>
            <w:rStyle w:val="a9"/>
            <w:rFonts w:ascii="Arial" w:hAnsi="Arial" w:cs="Arial"/>
            <w:color w:val="auto"/>
          </w:rPr>
          <w:t>10 пункта 5 статьи 391</w:t>
        </w:r>
      </w:hyperlink>
      <w:r w:rsidRPr="00A925F9">
        <w:rPr>
          <w:rStyle w:val="blk"/>
          <w:rFonts w:ascii="Arial" w:hAnsi="Arial" w:cs="Arial"/>
        </w:rPr>
        <w:t xml:space="preserve"> Налогового кодекса,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и другими федеральными законами.</w:t>
      </w:r>
    </w:p>
    <w:p w:rsidR="002C01C0" w:rsidRPr="00A925F9" w:rsidRDefault="002C01C0" w:rsidP="002C01C0">
      <w:pPr>
        <w:ind w:firstLine="540"/>
        <w:jc w:val="both"/>
        <w:rPr>
          <w:rStyle w:val="blk"/>
          <w:rFonts w:ascii="Arial" w:hAnsi="Arial" w:cs="Arial"/>
        </w:rPr>
      </w:pPr>
      <w:bookmarkStart w:id="3" w:name="dst1424"/>
      <w:bookmarkEnd w:id="3"/>
      <w:r w:rsidRPr="00A925F9">
        <w:rPr>
          <w:rStyle w:val="blk"/>
          <w:rFonts w:ascii="Arial" w:hAnsi="Arial" w:cs="Arial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</w:t>
      </w:r>
      <w:r w:rsidRPr="00A925F9">
        <w:rPr>
          <w:rStyle w:val="blk"/>
          <w:rFonts w:ascii="Arial" w:hAnsi="Arial" w:cs="Arial"/>
        </w:rPr>
        <w:lastRenderedPageBreak/>
        <w:t>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2C01C0" w:rsidRPr="00A925F9" w:rsidRDefault="002C01C0" w:rsidP="002C01C0">
      <w:pPr>
        <w:ind w:firstLine="540"/>
        <w:jc w:val="both"/>
        <w:rPr>
          <w:rFonts w:ascii="Arial" w:hAnsi="Arial" w:cs="Arial"/>
        </w:rPr>
      </w:pPr>
      <w:r w:rsidRPr="00A925F9">
        <w:rPr>
          <w:rStyle w:val="blk"/>
          <w:rFonts w:ascii="Arial" w:hAnsi="Arial" w:cs="Arial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1" w:anchor="dst1354" w:history="1">
        <w:r w:rsidRPr="00A925F9">
          <w:rPr>
            <w:rStyle w:val="a9"/>
            <w:rFonts w:ascii="Arial" w:hAnsi="Arial" w:cs="Arial"/>
            <w:color w:val="auto"/>
          </w:rPr>
          <w:t>статьей 389</w:t>
        </w:r>
      </w:hyperlink>
      <w:r w:rsidRPr="00A925F9">
        <w:rPr>
          <w:rStyle w:val="blk"/>
          <w:rFonts w:ascii="Arial" w:hAnsi="Arial" w:cs="Arial"/>
        </w:rPr>
        <w:t xml:space="preserve"> Налогового кодекса.</w:t>
      </w:r>
    </w:p>
    <w:p w:rsidR="00461574" w:rsidRPr="00A925F9" w:rsidRDefault="00A925F9" w:rsidP="00461574">
      <w:pPr>
        <w:tabs>
          <w:tab w:val="left" w:pos="122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461574" w:rsidRPr="00A925F9">
        <w:rPr>
          <w:rFonts w:ascii="Arial" w:hAnsi="Arial" w:cs="Arial"/>
        </w:rPr>
        <w:t>Настоящее решение вступает в силу не ранее, чем по истечении одного месяца со дня его официального опубликования в периодически печатном издании «Сельские вести» и не ранее 1-го числа очередного налогового периода по земельному налогу.</w:t>
      </w:r>
    </w:p>
    <w:p w:rsidR="00461574" w:rsidRPr="00A925F9" w:rsidRDefault="00A925F9" w:rsidP="00461574">
      <w:pPr>
        <w:tabs>
          <w:tab w:val="left" w:pos="1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1574" w:rsidRPr="00A925F9">
        <w:rPr>
          <w:rFonts w:ascii="Arial" w:hAnsi="Arial" w:cs="Arial"/>
        </w:rPr>
        <w:t xml:space="preserve">Контроль за исполнением настоящего Решения возложить на специалиста 1 категории Путилину Е.А. </w:t>
      </w:r>
    </w:p>
    <w:p w:rsidR="00461574" w:rsidRPr="00A925F9" w:rsidRDefault="00461574" w:rsidP="00461574">
      <w:pPr>
        <w:pStyle w:val="ConsPlusNormal"/>
        <w:ind w:firstLine="0"/>
        <w:jc w:val="both"/>
        <w:rPr>
          <w:sz w:val="24"/>
          <w:szCs w:val="24"/>
        </w:rPr>
      </w:pPr>
    </w:p>
    <w:p w:rsidR="00461574" w:rsidRPr="00A925F9" w:rsidRDefault="00461574" w:rsidP="00461574">
      <w:pPr>
        <w:pStyle w:val="ConsPlusNormal"/>
        <w:ind w:firstLine="0"/>
        <w:jc w:val="both"/>
        <w:rPr>
          <w:sz w:val="24"/>
          <w:szCs w:val="24"/>
        </w:rPr>
      </w:pPr>
      <w:r w:rsidRPr="00A925F9">
        <w:rPr>
          <w:sz w:val="24"/>
          <w:szCs w:val="24"/>
        </w:rPr>
        <w:t xml:space="preserve">Председатель сельского </w:t>
      </w:r>
    </w:p>
    <w:p w:rsidR="00461574" w:rsidRPr="00A925F9" w:rsidRDefault="00461574" w:rsidP="00461574">
      <w:pPr>
        <w:pStyle w:val="ConsPlusNormal"/>
        <w:ind w:firstLine="0"/>
        <w:jc w:val="both"/>
        <w:rPr>
          <w:sz w:val="24"/>
          <w:szCs w:val="24"/>
        </w:rPr>
      </w:pPr>
      <w:r w:rsidRPr="00A925F9">
        <w:rPr>
          <w:sz w:val="24"/>
          <w:szCs w:val="24"/>
        </w:rPr>
        <w:t>Совета депутатов</w:t>
      </w:r>
      <w:r w:rsidRPr="00A925F9">
        <w:rPr>
          <w:sz w:val="24"/>
          <w:szCs w:val="24"/>
        </w:rPr>
        <w:tab/>
      </w:r>
      <w:r w:rsidRPr="00A925F9">
        <w:rPr>
          <w:sz w:val="24"/>
          <w:szCs w:val="24"/>
        </w:rPr>
        <w:tab/>
      </w:r>
      <w:r w:rsidRPr="00A925F9">
        <w:rPr>
          <w:sz w:val="24"/>
          <w:szCs w:val="24"/>
        </w:rPr>
        <w:tab/>
      </w:r>
      <w:r w:rsidRPr="00A925F9">
        <w:rPr>
          <w:sz w:val="24"/>
          <w:szCs w:val="24"/>
        </w:rPr>
        <w:tab/>
      </w:r>
      <w:r w:rsidRPr="00A925F9">
        <w:rPr>
          <w:sz w:val="24"/>
          <w:szCs w:val="24"/>
        </w:rPr>
        <w:tab/>
      </w:r>
      <w:r w:rsidRPr="00A925F9">
        <w:rPr>
          <w:sz w:val="24"/>
          <w:szCs w:val="24"/>
        </w:rPr>
        <w:tab/>
        <w:t>Ю.В.</w:t>
      </w:r>
      <w:r w:rsidR="00A925F9">
        <w:rPr>
          <w:sz w:val="24"/>
          <w:szCs w:val="24"/>
        </w:rPr>
        <w:t xml:space="preserve"> </w:t>
      </w:r>
      <w:bookmarkStart w:id="4" w:name="_GoBack"/>
      <w:bookmarkEnd w:id="4"/>
      <w:r w:rsidRPr="00A925F9">
        <w:rPr>
          <w:sz w:val="24"/>
          <w:szCs w:val="24"/>
        </w:rPr>
        <w:t>Степанов</w:t>
      </w:r>
    </w:p>
    <w:p w:rsidR="00461574" w:rsidRPr="00A925F9" w:rsidRDefault="00461574" w:rsidP="00461574">
      <w:pPr>
        <w:ind w:right="-1" w:firstLine="566"/>
        <w:jc w:val="both"/>
        <w:rPr>
          <w:rFonts w:ascii="Arial" w:hAnsi="Arial" w:cs="Arial"/>
        </w:rPr>
      </w:pPr>
    </w:p>
    <w:p w:rsidR="00461574" w:rsidRPr="00A925F9" w:rsidRDefault="00461574" w:rsidP="00461574">
      <w:pPr>
        <w:rPr>
          <w:rFonts w:ascii="Arial" w:hAnsi="Arial" w:cs="Arial"/>
        </w:rPr>
      </w:pPr>
      <w:r w:rsidRPr="00A925F9">
        <w:rPr>
          <w:rFonts w:ascii="Arial" w:hAnsi="Arial" w:cs="Arial"/>
        </w:rPr>
        <w:t xml:space="preserve">Глава сельсовета </w:t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="00A925F9">
        <w:rPr>
          <w:rFonts w:ascii="Arial" w:hAnsi="Arial" w:cs="Arial"/>
        </w:rPr>
        <w:tab/>
      </w:r>
      <w:r w:rsidRPr="00A925F9">
        <w:rPr>
          <w:rFonts w:ascii="Arial" w:hAnsi="Arial" w:cs="Arial"/>
        </w:rPr>
        <w:t>М.Н.</w:t>
      </w:r>
      <w:r w:rsidR="00A925F9">
        <w:rPr>
          <w:rFonts w:ascii="Arial" w:hAnsi="Arial" w:cs="Arial"/>
        </w:rPr>
        <w:t xml:space="preserve"> </w:t>
      </w:r>
      <w:r w:rsidRPr="00A925F9">
        <w:rPr>
          <w:rFonts w:ascii="Arial" w:hAnsi="Arial" w:cs="Arial"/>
        </w:rPr>
        <w:t>Фандо</w:t>
      </w:r>
    </w:p>
    <w:p w:rsidR="00461574" w:rsidRPr="00A925F9" w:rsidRDefault="00461574" w:rsidP="00461574">
      <w:pPr>
        <w:jc w:val="both"/>
        <w:rPr>
          <w:rFonts w:ascii="Arial" w:hAnsi="Arial" w:cs="Arial"/>
        </w:rPr>
      </w:pPr>
    </w:p>
    <w:sectPr w:rsidR="00461574" w:rsidRPr="00A9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625B"/>
    <w:multiLevelType w:val="hybridMultilevel"/>
    <w:tmpl w:val="DA7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E5"/>
    <w:rsid w:val="000C30EA"/>
    <w:rsid w:val="002C01C0"/>
    <w:rsid w:val="00461574"/>
    <w:rsid w:val="005C5D3B"/>
    <w:rsid w:val="007708A8"/>
    <w:rsid w:val="008800CF"/>
    <w:rsid w:val="00A925F9"/>
    <w:rsid w:val="00C234ED"/>
    <w:rsid w:val="00C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32AB"/>
  <w15:chartTrackingRefBased/>
  <w15:docId w15:val="{7A926163-0199-456B-9F8F-8979387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C01C0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01C0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a3">
    <w:basedOn w:val="a"/>
    <w:next w:val="a4"/>
    <w:qFormat/>
    <w:rsid w:val="002C01C0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2C01C0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2C01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2C01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2C01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2C01C0"/>
    <w:pPr>
      <w:ind w:left="720"/>
      <w:contextualSpacing/>
    </w:pPr>
  </w:style>
  <w:style w:type="character" w:customStyle="1" w:styleId="blk">
    <w:name w:val="blk"/>
    <w:rsid w:val="002C01C0"/>
  </w:style>
  <w:style w:type="character" w:styleId="a9">
    <w:name w:val="Hyperlink"/>
    <w:uiPriority w:val="99"/>
    <w:unhideWhenUsed/>
    <w:rsid w:val="002C01C0"/>
    <w:rPr>
      <w:color w:val="0000FF"/>
      <w:u w:val="single"/>
    </w:rPr>
  </w:style>
  <w:style w:type="paragraph" w:customStyle="1" w:styleId="ConsPlusNormal">
    <w:name w:val="ConsPlusNormal"/>
    <w:rsid w:val="004615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0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0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431/d36363d427eab17744e49ef6f68eae5481107a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431/d36363d427eab17744e49ef6f68eae5481107a6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431/a027c1e561f0dcdd37e821e44e64bba307a425ef/" TargetMode="External"/><Relationship Id="rId11" Type="http://schemas.openxmlformats.org/officeDocument/2006/relationships/hyperlink" Target="http://www.consultant.ru/document/cons_doc_LAW_342431/0e8bee3e6576f35d75ce0b3fd1a91241ce187b54/" TargetMode="External"/><Relationship Id="rId5" Type="http://schemas.openxmlformats.org/officeDocument/2006/relationships/hyperlink" Target="http://www.consultant.ru/document/cons_doc_LAW_351697/01897d942d81d3a725b7b958882e711da5e38422/" TargetMode="External"/><Relationship Id="rId10" Type="http://schemas.openxmlformats.org/officeDocument/2006/relationships/hyperlink" Target="http://www.consultant.ru/document/cons_doc_LAW_342431/d36363d427eab17744e49ef6f68eae5481107a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431/d36363d427eab17744e49ef6f68eae5481107a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2020-09-01T08:57:00Z</cp:lastPrinted>
  <dcterms:created xsi:type="dcterms:W3CDTF">2020-09-14T08:11:00Z</dcterms:created>
  <dcterms:modified xsi:type="dcterms:W3CDTF">2020-09-14T08:11:00Z</dcterms:modified>
</cp:coreProperties>
</file>